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6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附件6 :</w:t>
      </w:r>
      <w:bookmarkStart w:id="0" w:name="_GoBack"/>
      <w:bookmarkEnd w:id="0"/>
    </w:p>
    <w:p w14:paraId="098E4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提供资料真实性承诺书</w:t>
      </w:r>
    </w:p>
    <w:p w14:paraId="27F089B2">
      <w:pPr>
        <w:pStyle w:val="2"/>
      </w:pPr>
    </w:p>
    <w:p w14:paraId="3314E8C1">
      <w:pPr>
        <w:widowControl/>
        <w:adjustRightInd w:val="0"/>
        <w:snapToGrid w:val="0"/>
        <w:spacing w:line="320" w:lineRule="exact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医院医疗设备计量检定及校准服务市场调研公告要求提供了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 w14:paraId="5E15443B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1、</w:t>
      </w:r>
      <w:r>
        <w:rPr>
          <w:rFonts w:hint="eastAsia" w:ascii="仿宋" w:hAnsi="仿宋" w:eastAsia="仿宋" w:cs="仿宋"/>
        </w:rPr>
        <w:t>医疗设备计量检定及校准服务市场调研登记表</w:t>
      </w:r>
      <w:r>
        <w:rPr>
          <w:rFonts w:ascii="仿宋" w:hAnsi="仿宋" w:eastAsia="仿宋" w:cs="仿宋"/>
        </w:rPr>
        <w:t>（附件1）；</w:t>
      </w:r>
    </w:p>
    <w:p w14:paraId="2C144415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2、</w:t>
      </w:r>
      <w:r>
        <w:rPr>
          <w:rFonts w:hint="eastAsia" w:ascii="仿宋" w:hAnsi="仿宋" w:eastAsia="仿宋" w:cs="仿宋"/>
          <w:lang w:val="en-US" w:eastAsia="zh-CN"/>
        </w:rPr>
        <w:t>医疗设备计量检定及校准服务市场调研报价单</w:t>
      </w:r>
      <w:r>
        <w:rPr>
          <w:rFonts w:ascii="仿宋" w:hAnsi="仿宋" w:eastAsia="仿宋" w:cs="仿宋"/>
        </w:rPr>
        <w:t>（附件2）</w:t>
      </w:r>
    </w:p>
    <w:p w14:paraId="7048A664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3、供应商营业执照、其他相关专业服务经营资质；</w:t>
      </w:r>
    </w:p>
    <w:p w14:paraId="73AAD3E7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4、能力业绩资料；</w:t>
      </w:r>
    </w:p>
    <w:p w14:paraId="1921AE63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5、具体实施方案；</w:t>
      </w:r>
    </w:p>
    <w:p w14:paraId="443B06C5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6、质量保证方案；</w:t>
      </w:r>
    </w:p>
    <w:p w14:paraId="5D2885C4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7、违约责任承担方案；</w:t>
      </w:r>
    </w:p>
    <w:p w14:paraId="69632851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8、报价公司信用查询证明；</w:t>
      </w:r>
    </w:p>
    <w:p w14:paraId="38445F16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9、法人资格证明书及法人授权书、法人身份证、被授权人身份证（含最近1-3个月有效社保缴交证明）、股东组成人员名单及查询证明（可参考使用国家企业信用信息公示网、天眼查、企查查等相关网站截图）；</w:t>
      </w:r>
    </w:p>
    <w:p w14:paraId="0A432BDB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10、</w:t>
      </w:r>
      <w:r>
        <w:rPr>
          <w:rFonts w:hint="eastAsia" w:ascii="仿宋" w:hAnsi="仿宋" w:eastAsia="仿宋" w:cs="仿宋"/>
        </w:rPr>
        <w:t>广东省内地级市以上</w:t>
      </w:r>
      <w:r>
        <w:rPr>
          <w:rFonts w:hint="eastAsia" w:ascii="仿宋" w:hAnsi="仿宋" w:eastAsia="仿宋" w:cs="仿宋"/>
          <w:lang w:val="en-US" w:eastAsia="zh-CN"/>
        </w:rPr>
        <w:t>三级和</w:t>
      </w:r>
      <w:r>
        <w:rPr>
          <w:rFonts w:hint="eastAsia" w:ascii="仿宋" w:hAnsi="仿宋" w:eastAsia="仿宋" w:cs="仿宋"/>
        </w:rPr>
        <w:t>三甲医院销售记录及实施方案</w:t>
      </w:r>
      <w:r>
        <w:rPr>
          <w:rFonts w:ascii="仿宋" w:hAnsi="仿宋" w:eastAsia="仿宋" w:cs="仿宋"/>
        </w:rPr>
        <w:t>；</w:t>
      </w:r>
    </w:p>
    <w:p w14:paraId="26A6B1C6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11、诚信参与调研及诚信报价承诺书；（附件3）</w:t>
      </w:r>
    </w:p>
    <w:p w14:paraId="6D9E772B">
      <w:pPr>
        <w:pStyle w:val="2"/>
        <w:spacing w:line="320" w:lineRule="exact"/>
        <w:ind w:firstLine="480" w:firstLineChars="200"/>
        <w:rPr>
          <w:rFonts w:hint="default" w:eastAsia="宋体"/>
          <w:lang w:val="en-US" w:eastAsia="zh-CN"/>
        </w:rPr>
      </w:pPr>
      <w:r>
        <w:rPr>
          <w:rFonts w:ascii="仿宋" w:hAnsi="仿宋" w:eastAsia="仿宋" w:cs="仿宋"/>
        </w:rPr>
        <w:t>12、</w:t>
      </w:r>
      <w:r>
        <w:rPr>
          <w:rFonts w:hint="eastAsia" w:ascii="仿宋" w:hAnsi="仿宋" w:eastAsia="仿宋" w:cs="仿宋"/>
          <w:lang w:val="en-US" w:eastAsia="zh-CN"/>
        </w:rPr>
        <w:t>中小企业承诺函（附件4）</w:t>
      </w:r>
    </w:p>
    <w:p w14:paraId="5E2171CA">
      <w:pPr>
        <w:pStyle w:val="2"/>
        <w:spacing w:line="320" w:lineRule="exact"/>
        <w:ind w:firstLine="48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13、无关联性承诺函（附件5）</w:t>
      </w:r>
    </w:p>
    <w:p w14:paraId="70C6D2AF">
      <w:pPr>
        <w:pStyle w:val="2"/>
        <w:spacing w:line="32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14、</w:t>
      </w:r>
      <w:r>
        <w:rPr>
          <w:rFonts w:ascii="仿宋" w:hAnsi="仿宋" w:eastAsia="仿宋" w:cs="仿宋"/>
        </w:rPr>
        <w:t>提供资料真实性承诺书（附件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ascii="仿宋" w:hAnsi="仿宋" w:eastAsia="仿宋" w:cs="仿宋"/>
        </w:rPr>
        <w:t>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FDA3ABA">
      <w:pPr>
        <w:pStyle w:val="2"/>
        <w:spacing w:line="320" w:lineRule="exact"/>
        <w:ind w:firstLine="480" w:firstLineChars="200"/>
        <w:rPr>
          <w:rFonts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本公司郑重承诺，我公司所提交的资料均真实有效，如有虚假，将依法承担相应责任。</w:t>
      </w:r>
    </w:p>
    <w:p w14:paraId="2D9FED34">
      <w:pPr>
        <w:pStyle w:val="2"/>
        <w:spacing w:line="32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</w:p>
    <w:p w14:paraId="1DD89F60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</w:rPr>
      </w:pPr>
    </w:p>
    <w:p w14:paraId="5808802F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公司名称：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（签章）</w:t>
      </w:r>
    </w:p>
    <w:p w14:paraId="2B650671">
      <w:pPr>
        <w:widowControl/>
        <w:adjustRightInd w:val="0"/>
        <w:snapToGrid w:val="0"/>
        <w:spacing w:line="320" w:lineRule="exact"/>
        <w:ind w:firstLine="480" w:firstLineChars="200"/>
        <w:jc w:val="right"/>
        <w:rPr>
          <w:rFonts w:ascii="仿宋" w:hAnsi="仿宋" w:eastAsia="仿宋" w:cs="仿宋"/>
          <w:kern w:val="0"/>
          <w:sz w:val="24"/>
          <w:szCs w:val="24"/>
        </w:rPr>
      </w:pPr>
    </w:p>
    <w:p w14:paraId="20DC4463">
      <w:pPr>
        <w:widowControl/>
        <w:adjustRightInd w:val="0"/>
        <w:snapToGrid w:val="0"/>
        <w:spacing w:line="320" w:lineRule="exact"/>
        <w:ind w:right="360"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sectPr>
      <w:pgSz w:w="11906" w:h="16838"/>
      <w:pgMar w:top="1383" w:right="1406" w:bottom="1383" w:left="1406" w:header="851" w:footer="1417" w:gutter="0"/>
      <w:pgNumType w:fmt="decimal" w:start="38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1A385D"/>
    <w:rsid w:val="00331495"/>
    <w:rsid w:val="004503B9"/>
    <w:rsid w:val="0055399E"/>
    <w:rsid w:val="00585762"/>
    <w:rsid w:val="00635DC8"/>
    <w:rsid w:val="007264D8"/>
    <w:rsid w:val="00742340"/>
    <w:rsid w:val="007D7163"/>
    <w:rsid w:val="009A21D3"/>
    <w:rsid w:val="00C24997"/>
    <w:rsid w:val="00D8737B"/>
    <w:rsid w:val="00E62613"/>
    <w:rsid w:val="05D44CFE"/>
    <w:rsid w:val="101F011E"/>
    <w:rsid w:val="110301C5"/>
    <w:rsid w:val="148C5ED1"/>
    <w:rsid w:val="17DC2161"/>
    <w:rsid w:val="1BDE1DDB"/>
    <w:rsid w:val="252D004E"/>
    <w:rsid w:val="271D678A"/>
    <w:rsid w:val="2AC53D6C"/>
    <w:rsid w:val="2F2B35A7"/>
    <w:rsid w:val="47F01082"/>
    <w:rsid w:val="489F1442"/>
    <w:rsid w:val="4A136E08"/>
    <w:rsid w:val="4ADC5293"/>
    <w:rsid w:val="4D0F2780"/>
    <w:rsid w:val="4DB2481C"/>
    <w:rsid w:val="51E04979"/>
    <w:rsid w:val="522D7021"/>
    <w:rsid w:val="52753338"/>
    <w:rsid w:val="59EF4193"/>
    <w:rsid w:val="5BB039F3"/>
    <w:rsid w:val="63E71258"/>
    <w:rsid w:val="71BB7332"/>
    <w:rsid w:val="72A314FA"/>
    <w:rsid w:val="73CC6ADB"/>
    <w:rsid w:val="770D7051"/>
    <w:rsid w:val="77EB7047"/>
    <w:rsid w:val="7A0D3C29"/>
    <w:rsid w:val="7B1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435</Words>
  <Characters>443</Characters>
  <Lines>3</Lines>
  <Paragraphs>1</Paragraphs>
  <TotalTime>0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Wizards</cp:lastModifiedBy>
  <cp:lastPrinted>2021-08-21T05:46:00Z</cp:lastPrinted>
  <dcterms:modified xsi:type="dcterms:W3CDTF">2026-05-08T02:16:44Z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